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17" w:rsidRPr="006E4E60" w:rsidRDefault="00162E17" w:rsidP="006E4E60">
      <w:pPr>
        <w:shd w:val="clear" w:color="auto" w:fill="FFFFFF"/>
        <w:spacing w:before="375" w:after="225" w:line="240" w:lineRule="auto"/>
        <w:jc w:val="center"/>
        <w:outlineLvl w:val="1"/>
        <w:rPr>
          <w:rFonts w:ascii="Times New Roman" w:eastAsia="Times New Roman" w:hAnsi="Times New Roman" w:cs="Times New Roman"/>
          <w:b/>
          <w:color w:val="333333"/>
          <w:sz w:val="28"/>
          <w:szCs w:val="28"/>
          <w:lang w:eastAsia="uk-UA"/>
        </w:rPr>
      </w:pPr>
      <w:r w:rsidRPr="006E4E60">
        <w:rPr>
          <w:rFonts w:ascii="Times New Roman" w:eastAsia="Times New Roman" w:hAnsi="Times New Roman" w:cs="Times New Roman"/>
          <w:b/>
          <w:color w:val="333333"/>
          <w:sz w:val="28"/>
          <w:szCs w:val="28"/>
          <w:lang w:eastAsia="uk-UA"/>
        </w:rPr>
        <w:t>Алгоритм планування підвищення кваліфікації</w:t>
      </w:r>
    </w:p>
    <w:p w:rsidR="00162E17" w:rsidRDefault="00162E17" w:rsidP="006E4E60">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color w:val="333333"/>
          <w:sz w:val="28"/>
          <w:szCs w:val="28"/>
          <w:lang w:eastAsia="uk-UA"/>
        </w:rPr>
        <w:t>Планування підвищення кваліфікації педагогічних працівників закладу освіти здійснюється у два етапи (пункт 17 Порядку підвищення кваліфікації педагогічних і науково-педагогічних працівників, затвердженого </w:t>
      </w:r>
      <w:hyperlink r:id="rId5" w:tgtFrame="_blank" w:history="1">
        <w:r w:rsidRPr="006E4E60">
          <w:rPr>
            <w:rFonts w:ascii="Times New Roman" w:eastAsia="Times New Roman" w:hAnsi="Times New Roman" w:cs="Times New Roman"/>
            <w:color w:val="25669C"/>
            <w:sz w:val="28"/>
            <w:szCs w:val="28"/>
            <w:u w:val="single"/>
            <w:bdr w:val="none" w:sz="0" w:space="0" w:color="auto" w:frame="1"/>
            <w:lang w:eastAsia="uk-UA"/>
          </w:rPr>
          <w:t>Постановою КМУ №800 від 21.08.2019 р.</w:t>
        </w:r>
      </w:hyperlink>
    </w:p>
    <w:p w:rsidR="006E4E60" w:rsidRPr="006E4E60" w:rsidRDefault="006E4E60" w:rsidP="006E4E60">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p>
    <w:p w:rsidR="00162E17" w:rsidRDefault="00162E17" w:rsidP="000E635C">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eastAsia="uk-UA"/>
        </w:rPr>
      </w:pPr>
      <w:r w:rsidRPr="006E4E60">
        <w:rPr>
          <w:rFonts w:ascii="Times New Roman" w:eastAsia="Times New Roman" w:hAnsi="Times New Roman" w:cs="Times New Roman"/>
          <w:b/>
          <w:bCs/>
          <w:color w:val="333333"/>
          <w:sz w:val="28"/>
          <w:szCs w:val="28"/>
          <w:bdr w:val="none" w:sz="0" w:space="0" w:color="auto" w:frame="1"/>
          <w:lang w:eastAsia="uk-UA"/>
        </w:rPr>
        <w:t>Дії педагогічного працівника:</w:t>
      </w:r>
    </w:p>
    <w:p w:rsidR="006E4E60" w:rsidRPr="006E4E60" w:rsidRDefault="006E4E60" w:rsidP="006E4E60">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62E17" w:rsidRDefault="00162E17" w:rsidP="006E4E6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uk-UA"/>
        </w:rPr>
      </w:pPr>
      <w:r w:rsidRPr="006E4E60">
        <w:rPr>
          <w:rFonts w:ascii="Times New Roman" w:eastAsia="Times New Roman" w:hAnsi="Times New Roman" w:cs="Times New Roman"/>
          <w:b/>
          <w:bCs/>
          <w:color w:val="333333"/>
          <w:sz w:val="28"/>
          <w:szCs w:val="28"/>
          <w:bdr w:val="none" w:sz="0" w:space="0" w:color="auto" w:frame="1"/>
          <w:lang w:eastAsia="uk-UA"/>
        </w:rPr>
        <w:t>І етап</w:t>
      </w:r>
    </w:p>
    <w:p w:rsidR="006E4E60" w:rsidRPr="000E635C" w:rsidRDefault="006E4E60" w:rsidP="006E4E60">
      <w:pPr>
        <w:shd w:val="clear" w:color="auto" w:fill="FFFFFF"/>
        <w:spacing w:after="0" w:line="240" w:lineRule="auto"/>
        <w:jc w:val="both"/>
        <w:rPr>
          <w:rFonts w:ascii="Times New Roman" w:eastAsia="Times New Roman" w:hAnsi="Times New Roman" w:cs="Times New Roman"/>
          <w:color w:val="333333"/>
          <w:sz w:val="20"/>
          <w:szCs w:val="28"/>
          <w:lang w:eastAsia="uk-UA"/>
        </w:rPr>
      </w:pPr>
    </w:p>
    <w:p w:rsidR="00162E17" w:rsidRDefault="00162E17" w:rsidP="006E4E60">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b/>
          <w:bCs/>
          <w:color w:val="333333"/>
          <w:sz w:val="28"/>
          <w:szCs w:val="28"/>
          <w:bdr w:val="none" w:sz="0" w:space="0" w:color="auto" w:frame="1"/>
          <w:lang w:eastAsia="uk-UA"/>
        </w:rPr>
        <w:t>Подає  пропозиції  керівникові  до орієнтовного/річного плану підвищення кваліфікації</w:t>
      </w:r>
      <w:r w:rsidRPr="006E4E60">
        <w:rPr>
          <w:rFonts w:ascii="Times New Roman" w:eastAsia="Times New Roman" w:hAnsi="Times New Roman" w:cs="Times New Roman"/>
          <w:color w:val="333333"/>
          <w:sz w:val="28"/>
          <w:szCs w:val="28"/>
          <w:lang w:eastAsia="uk-UA"/>
        </w:rPr>
        <w:t> у строки і за процедурою, які визначені у закладі освіти.</w:t>
      </w:r>
    </w:p>
    <w:p w:rsidR="006E4E60" w:rsidRPr="006E4E60" w:rsidRDefault="006E4E60" w:rsidP="006E4E60">
      <w:p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p>
    <w:p w:rsidR="00162E17" w:rsidRDefault="00162E17" w:rsidP="006E4E6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uk-UA"/>
        </w:rPr>
      </w:pPr>
      <w:r w:rsidRPr="006E4E60">
        <w:rPr>
          <w:rFonts w:ascii="Times New Roman" w:eastAsia="Times New Roman" w:hAnsi="Times New Roman" w:cs="Times New Roman"/>
          <w:b/>
          <w:bCs/>
          <w:color w:val="333333"/>
          <w:sz w:val="28"/>
          <w:szCs w:val="28"/>
          <w:bdr w:val="none" w:sz="0" w:space="0" w:color="auto" w:frame="1"/>
          <w:lang w:eastAsia="uk-UA"/>
        </w:rPr>
        <w:t>ІІ етап</w:t>
      </w:r>
    </w:p>
    <w:p w:rsidR="006E4E60" w:rsidRPr="000E635C" w:rsidRDefault="006E4E60" w:rsidP="006E4E60">
      <w:pPr>
        <w:shd w:val="clear" w:color="auto" w:fill="FFFFFF"/>
        <w:spacing w:after="0" w:line="240" w:lineRule="auto"/>
        <w:jc w:val="both"/>
        <w:rPr>
          <w:rFonts w:ascii="Times New Roman" w:eastAsia="Times New Roman" w:hAnsi="Times New Roman" w:cs="Times New Roman"/>
          <w:color w:val="333333"/>
          <w:sz w:val="20"/>
          <w:szCs w:val="28"/>
          <w:lang w:eastAsia="uk-UA"/>
        </w:rPr>
      </w:pPr>
    </w:p>
    <w:p w:rsidR="005F56C9" w:rsidRPr="005F56C9" w:rsidRDefault="00162E17" w:rsidP="005F56C9">
      <w:pPr>
        <w:pStyle w:val="a3"/>
        <w:numPr>
          <w:ilvl w:val="0"/>
          <w:numId w:val="8"/>
        </w:numPr>
        <w:shd w:val="clear" w:color="auto" w:fill="FFFFFF"/>
        <w:spacing w:after="0"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Протягом 15 календарних днів з дня отримання інформації про загальний обсяг коштів, передбаченого для підвищення кваліфікації педагогічних працівників закладу освіти, педагогічний працівник </w:t>
      </w:r>
      <w:r w:rsidRPr="005F56C9">
        <w:rPr>
          <w:rFonts w:ascii="Times New Roman" w:eastAsia="Times New Roman" w:hAnsi="Times New Roman" w:cs="Times New Roman"/>
          <w:b/>
          <w:bCs/>
          <w:color w:val="333333"/>
          <w:sz w:val="28"/>
          <w:szCs w:val="28"/>
          <w:bdr w:val="none" w:sz="0" w:space="0" w:color="auto" w:frame="1"/>
          <w:lang w:eastAsia="uk-UA"/>
        </w:rPr>
        <w:t>подає керівникові закладу освіти (або уповноваженій ним особі) свою пропозицію до плану підвищення кваліфікації на відповідний рік</w:t>
      </w:r>
      <w:r w:rsidRPr="005F56C9">
        <w:rPr>
          <w:rFonts w:ascii="Times New Roman" w:eastAsia="Times New Roman" w:hAnsi="Times New Roman" w:cs="Times New Roman"/>
          <w:color w:val="333333"/>
          <w:sz w:val="28"/>
          <w:szCs w:val="28"/>
          <w:lang w:eastAsia="uk-UA"/>
        </w:rPr>
        <w:t>.</w:t>
      </w:r>
    </w:p>
    <w:p w:rsidR="005F56C9" w:rsidRDefault="005F56C9" w:rsidP="005F56C9">
      <w:pPr>
        <w:shd w:val="clear" w:color="auto" w:fill="FFFFFF"/>
        <w:spacing w:after="0" w:line="240" w:lineRule="auto"/>
        <w:ind w:left="720" w:right="225"/>
        <w:jc w:val="both"/>
        <w:rPr>
          <w:rFonts w:ascii="Times New Roman" w:eastAsia="Times New Roman" w:hAnsi="Times New Roman" w:cs="Times New Roman"/>
          <w:color w:val="333333"/>
          <w:sz w:val="28"/>
          <w:szCs w:val="28"/>
          <w:lang w:eastAsia="uk-UA"/>
        </w:rPr>
      </w:pPr>
    </w:p>
    <w:p w:rsidR="00162E17" w:rsidRPr="005F56C9" w:rsidRDefault="00162E17" w:rsidP="005F56C9">
      <w:pPr>
        <w:pStyle w:val="a3"/>
        <w:numPr>
          <w:ilvl w:val="0"/>
          <w:numId w:val="8"/>
        </w:numPr>
        <w:shd w:val="clear" w:color="auto" w:fill="FFFFFF"/>
        <w:spacing w:after="0"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Пропозиція оформляється педагогічним працівником у довільній формі, проте має містити всю інформацію, яка передбачена </w:t>
      </w:r>
      <w:hyperlink r:id="rId6" w:tgtFrame="_blank" w:history="1">
        <w:r w:rsidRPr="005F56C9">
          <w:rPr>
            <w:rFonts w:ascii="Times New Roman" w:eastAsia="Times New Roman" w:hAnsi="Times New Roman" w:cs="Times New Roman"/>
            <w:color w:val="25669C"/>
            <w:sz w:val="28"/>
            <w:szCs w:val="28"/>
            <w:u w:val="single"/>
            <w:bdr w:val="none" w:sz="0" w:space="0" w:color="auto" w:frame="1"/>
            <w:lang w:eastAsia="uk-UA"/>
          </w:rPr>
          <w:t>Порядком</w:t>
        </w:r>
      </w:hyperlink>
      <w:r w:rsidRPr="005F56C9">
        <w:rPr>
          <w:rFonts w:ascii="Times New Roman" w:eastAsia="Times New Roman" w:hAnsi="Times New Roman" w:cs="Times New Roman"/>
          <w:color w:val="333333"/>
          <w:sz w:val="28"/>
          <w:szCs w:val="28"/>
          <w:lang w:eastAsia="uk-UA"/>
        </w:rPr>
        <w:t>, з метою уможливлення її включення до річного плану підвищення кваліфікації. Відповідно до абзацу другого пункту 18 </w:t>
      </w:r>
      <w:hyperlink r:id="rId7" w:tgtFrame="_blank" w:history="1">
        <w:r w:rsidRPr="005F56C9">
          <w:rPr>
            <w:rFonts w:ascii="Times New Roman" w:eastAsia="Times New Roman" w:hAnsi="Times New Roman" w:cs="Times New Roman"/>
            <w:color w:val="25669C"/>
            <w:sz w:val="28"/>
            <w:szCs w:val="28"/>
            <w:u w:val="single"/>
            <w:bdr w:val="none" w:sz="0" w:space="0" w:color="auto" w:frame="1"/>
            <w:lang w:eastAsia="uk-UA"/>
          </w:rPr>
          <w:t>Порядку </w:t>
        </w:r>
      </w:hyperlink>
      <w:r w:rsidRPr="005F56C9">
        <w:rPr>
          <w:rFonts w:ascii="Times New Roman" w:eastAsia="Times New Roman" w:hAnsi="Times New Roman" w:cs="Times New Roman"/>
          <w:color w:val="333333"/>
          <w:sz w:val="28"/>
          <w:szCs w:val="28"/>
          <w:lang w:eastAsia="uk-UA"/>
        </w:rPr>
        <w:t>у разі невідповідності пропозиції педагогічного працівника зазначеним вимогам, така пропозиція не може бути розглянута. Пропозиція до плану підвищення кваліфікації на відповідний рік має містити 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надання такої освітньої послуги.</w:t>
      </w:r>
    </w:p>
    <w:p w:rsidR="00162E17" w:rsidRPr="005F56C9" w:rsidRDefault="00162E17" w:rsidP="005F56C9">
      <w:pPr>
        <w:pStyle w:val="a3"/>
        <w:numPr>
          <w:ilvl w:val="0"/>
          <w:numId w:val="8"/>
        </w:numPr>
        <w:shd w:val="clear" w:color="auto" w:fill="FFFFFF"/>
        <w:spacing w:before="105" w:after="105"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w:t>
      </w:r>
    </w:p>
    <w:p w:rsidR="00162E17" w:rsidRPr="005F56C9" w:rsidRDefault="00162E17" w:rsidP="005F56C9">
      <w:pPr>
        <w:pStyle w:val="a3"/>
        <w:numPr>
          <w:ilvl w:val="0"/>
          <w:numId w:val="8"/>
        </w:numPr>
        <w:shd w:val="clear" w:color="auto" w:fill="FFFFFF"/>
        <w:spacing w:after="0"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Відповідно до пункту 8 </w:t>
      </w:r>
      <w:hyperlink r:id="rId8" w:tgtFrame="_blank" w:history="1">
        <w:r w:rsidRPr="005F56C9">
          <w:rPr>
            <w:rFonts w:ascii="Times New Roman" w:eastAsia="Times New Roman" w:hAnsi="Times New Roman" w:cs="Times New Roman"/>
            <w:color w:val="25669C"/>
            <w:sz w:val="28"/>
            <w:szCs w:val="28"/>
            <w:u w:val="single"/>
            <w:bdr w:val="none" w:sz="0" w:space="0" w:color="auto" w:frame="1"/>
            <w:lang w:eastAsia="uk-UA"/>
          </w:rPr>
          <w:t>Порядку </w:t>
        </w:r>
      </w:hyperlink>
      <w:r w:rsidRPr="005F56C9">
        <w:rPr>
          <w:rFonts w:ascii="Times New Roman" w:eastAsia="Times New Roman" w:hAnsi="Times New Roman" w:cs="Times New Roman"/>
          <w:color w:val="333333"/>
          <w:sz w:val="28"/>
          <w:szCs w:val="28"/>
          <w:lang w:eastAsia="uk-UA"/>
        </w:rPr>
        <w:t>педагогічні працівники мають право на підвищення кваліфікації як згідно з планом, так і поза межами плану підвищення кваліфікації закладу освіти на відповідний рік. Вочевидь, поза межами плану відбувається підвищення кваліфікації за рахунок самостійного фінансування педагогічним працівником. Обсяг підвищення кваліфікації «поза межами плану» може бути зарахований на загальних засадах до встановленого Законом мінімального обсягу годин на підвищення кваліфікації.</w:t>
      </w:r>
    </w:p>
    <w:p w:rsidR="00162E17" w:rsidRPr="005F56C9" w:rsidRDefault="00162E17" w:rsidP="005F56C9">
      <w:pPr>
        <w:pStyle w:val="a3"/>
        <w:numPr>
          <w:ilvl w:val="0"/>
          <w:numId w:val="8"/>
        </w:numPr>
        <w:shd w:val="clear" w:color="auto" w:fill="FFFFFF"/>
        <w:spacing w:before="105" w:after="105"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lastRenderedPageBreak/>
        <w:t>Також за погодженням 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цього працівника протягом відповідного року можуть бути уточнені без внесення змін до плану підвищення кваліфікації. Таким чином, якщо ситуація потребує лише уточнення (зміни) конкретних строків підвищення кваліфікації, то це можна робити без внесення змін до плану за умови погодження з керівником закладу освіти і суб’єктом підвищення кваліфікації. Форма узгодження – довільна.</w:t>
      </w:r>
    </w:p>
    <w:p w:rsidR="006E4E60" w:rsidRPr="000E635C" w:rsidRDefault="006E4E60" w:rsidP="006E4E60">
      <w:pPr>
        <w:shd w:val="clear" w:color="auto" w:fill="FFFFFF"/>
        <w:spacing w:before="105" w:after="105" w:line="240" w:lineRule="auto"/>
        <w:ind w:left="225" w:right="225"/>
        <w:jc w:val="both"/>
        <w:rPr>
          <w:rFonts w:ascii="Times New Roman" w:eastAsia="Times New Roman" w:hAnsi="Times New Roman" w:cs="Times New Roman"/>
          <w:color w:val="333333"/>
          <w:sz w:val="10"/>
          <w:szCs w:val="28"/>
          <w:lang w:eastAsia="uk-UA"/>
        </w:rPr>
      </w:pPr>
    </w:p>
    <w:p w:rsidR="00162E17" w:rsidRDefault="00162E17" w:rsidP="006E4E6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uk-UA"/>
        </w:rPr>
      </w:pPr>
      <w:r w:rsidRPr="006E4E60">
        <w:rPr>
          <w:rFonts w:ascii="Times New Roman" w:eastAsia="Times New Roman" w:hAnsi="Times New Roman" w:cs="Times New Roman"/>
          <w:b/>
          <w:bCs/>
          <w:color w:val="333333"/>
          <w:sz w:val="28"/>
          <w:szCs w:val="28"/>
          <w:bdr w:val="none" w:sz="0" w:space="0" w:color="auto" w:frame="1"/>
          <w:lang w:eastAsia="uk-UA"/>
        </w:rPr>
        <w:t>Дії керівника</w:t>
      </w:r>
    </w:p>
    <w:p w:rsidR="006E4E60" w:rsidRPr="006E4E60" w:rsidRDefault="006E4E60" w:rsidP="006E4E60">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62E17" w:rsidRPr="006E4E60" w:rsidRDefault="00162E17" w:rsidP="006E4E6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b/>
          <w:bCs/>
          <w:color w:val="333333"/>
          <w:sz w:val="28"/>
          <w:szCs w:val="28"/>
          <w:bdr w:val="none" w:sz="0" w:space="0" w:color="auto" w:frame="1"/>
          <w:lang w:eastAsia="uk-UA"/>
        </w:rPr>
        <w:t>Керівник забезпечує на І етапі планування підвищення кваліфікації:</w:t>
      </w:r>
    </w:p>
    <w:p w:rsidR="00162E17" w:rsidRPr="005F56C9" w:rsidRDefault="00162E17" w:rsidP="005F56C9">
      <w:pPr>
        <w:pStyle w:val="a3"/>
        <w:numPr>
          <w:ilvl w:val="0"/>
          <w:numId w:val="9"/>
        </w:numPr>
        <w:shd w:val="clear" w:color="auto" w:fill="FFFFFF"/>
        <w:spacing w:before="105" w:after="105"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визначення строків і процедури подання педагогічними працівниками своїх пропозицій до орієнтовного плану підвищення кваліфікації;</w:t>
      </w:r>
    </w:p>
    <w:p w:rsidR="00162E17" w:rsidRPr="005F56C9" w:rsidRDefault="00162E17" w:rsidP="005F56C9">
      <w:pPr>
        <w:pStyle w:val="a3"/>
        <w:numPr>
          <w:ilvl w:val="0"/>
          <w:numId w:val="9"/>
        </w:numPr>
        <w:shd w:val="clear" w:color="auto" w:fill="FFFFFF"/>
        <w:spacing w:before="105" w:after="105"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розгляд педагогічною радою питання про затвердження  орієнтовного плану підвищення кваліфікації педагогічних працівників;</w:t>
      </w:r>
    </w:p>
    <w:p w:rsidR="00162E17" w:rsidRPr="005F56C9" w:rsidRDefault="00162E17" w:rsidP="005F56C9">
      <w:pPr>
        <w:pStyle w:val="a3"/>
        <w:numPr>
          <w:ilvl w:val="0"/>
          <w:numId w:val="9"/>
        </w:numPr>
        <w:shd w:val="clear" w:color="auto" w:fill="FFFFFF"/>
        <w:spacing w:after="0"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 xml:space="preserve">оприлюднення на інформаційному стенді закладу освіти та на його </w:t>
      </w:r>
      <w:proofErr w:type="spellStart"/>
      <w:r w:rsidRPr="005F56C9">
        <w:rPr>
          <w:rFonts w:ascii="Times New Roman" w:eastAsia="Times New Roman" w:hAnsi="Times New Roman" w:cs="Times New Roman"/>
          <w:color w:val="333333"/>
          <w:sz w:val="28"/>
          <w:szCs w:val="28"/>
          <w:lang w:eastAsia="uk-UA"/>
        </w:rPr>
        <w:t>вебсайті</w:t>
      </w:r>
      <w:proofErr w:type="spellEnd"/>
      <w:r w:rsidRPr="005F56C9">
        <w:rPr>
          <w:rFonts w:ascii="Times New Roman" w:eastAsia="Times New Roman" w:hAnsi="Times New Roman" w:cs="Times New Roman"/>
          <w:color w:val="333333"/>
          <w:sz w:val="28"/>
          <w:szCs w:val="28"/>
          <w:lang w:eastAsia="uk-UA"/>
        </w:rPr>
        <w:t xml:space="preserve"> (у разі відсутності </w:t>
      </w:r>
      <w:proofErr w:type="spellStart"/>
      <w:r w:rsidRPr="005F56C9">
        <w:rPr>
          <w:rFonts w:ascii="Times New Roman" w:eastAsia="Times New Roman" w:hAnsi="Times New Roman" w:cs="Times New Roman"/>
          <w:color w:val="333333"/>
          <w:sz w:val="28"/>
          <w:szCs w:val="28"/>
          <w:lang w:eastAsia="uk-UA"/>
        </w:rPr>
        <w:t>вебсайту</w:t>
      </w:r>
      <w:proofErr w:type="spellEnd"/>
      <w:r w:rsidRPr="005F56C9">
        <w:rPr>
          <w:rFonts w:ascii="Times New Roman" w:eastAsia="Times New Roman" w:hAnsi="Times New Roman" w:cs="Times New Roman"/>
          <w:color w:val="333333"/>
          <w:sz w:val="28"/>
          <w:szCs w:val="28"/>
          <w:lang w:eastAsia="uk-UA"/>
        </w:rPr>
        <w:t xml:space="preserve"> закладу освіти – на </w:t>
      </w:r>
      <w:proofErr w:type="spellStart"/>
      <w:r w:rsidRPr="005F56C9">
        <w:rPr>
          <w:rFonts w:ascii="Times New Roman" w:eastAsia="Times New Roman" w:hAnsi="Times New Roman" w:cs="Times New Roman"/>
          <w:color w:val="333333"/>
          <w:sz w:val="28"/>
          <w:szCs w:val="28"/>
          <w:lang w:eastAsia="uk-UA"/>
        </w:rPr>
        <w:t>вебсайті</w:t>
      </w:r>
      <w:proofErr w:type="spellEnd"/>
      <w:r w:rsidRPr="005F56C9">
        <w:rPr>
          <w:rFonts w:ascii="Times New Roman" w:eastAsia="Times New Roman" w:hAnsi="Times New Roman" w:cs="Times New Roman"/>
          <w:color w:val="333333"/>
          <w:sz w:val="28"/>
          <w:szCs w:val="28"/>
          <w:lang w:eastAsia="uk-UA"/>
        </w:rPr>
        <w:t xml:space="preserve"> відділу освіти) протягом двох робочих днів з дня його затвердження педагогічною радою, але не пізніше</w:t>
      </w:r>
      <w:r w:rsidRPr="005F56C9">
        <w:rPr>
          <w:rFonts w:ascii="Times New Roman" w:eastAsia="Times New Roman" w:hAnsi="Times New Roman" w:cs="Times New Roman"/>
          <w:b/>
          <w:bCs/>
          <w:color w:val="333333"/>
          <w:sz w:val="28"/>
          <w:szCs w:val="28"/>
          <w:bdr w:val="none" w:sz="0" w:space="0" w:color="auto" w:frame="1"/>
          <w:lang w:eastAsia="uk-UA"/>
        </w:rPr>
        <w:t> 25 грудня</w:t>
      </w:r>
      <w:r w:rsidRPr="005F56C9">
        <w:rPr>
          <w:rFonts w:ascii="Times New Roman" w:eastAsia="Times New Roman" w:hAnsi="Times New Roman" w:cs="Times New Roman"/>
          <w:color w:val="333333"/>
          <w:sz w:val="28"/>
          <w:szCs w:val="28"/>
          <w:lang w:eastAsia="uk-UA"/>
        </w:rPr>
        <w:t> поточного року.</w:t>
      </w:r>
    </w:p>
    <w:p w:rsidR="000E635C" w:rsidRDefault="000E635C" w:rsidP="006E4E60">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62E17" w:rsidRPr="000E635C" w:rsidRDefault="00162E17" w:rsidP="006E4E60">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0E635C">
        <w:rPr>
          <w:rFonts w:ascii="Times New Roman" w:eastAsia="Times New Roman" w:hAnsi="Times New Roman" w:cs="Times New Roman"/>
          <w:b/>
          <w:color w:val="333333"/>
          <w:sz w:val="28"/>
          <w:szCs w:val="28"/>
          <w:lang w:eastAsia="uk-UA"/>
        </w:rPr>
        <w:t>Керівник забезпечує </w:t>
      </w:r>
      <w:r w:rsidRPr="000E635C">
        <w:rPr>
          <w:rFonts w:ascii="Times New Roman" w:eastAsia="Times New Roman" w:hAnsi="Times New Roman" w:cs="Times New Roman"/>
          <w:b/>
          <w:bCs/>
          <w:color w:val="333333"/>
          <w:sz w:val="28"/>
          <w:szCs w:val="28"/>
          <w:bdr w:val="none" w:sz="0" w:space="0" w:color="auto" w:frame="1"/>
          <w:lang w:eastAsia="uk-UA"/>
        </w:rPr>
        <w:t>на ІІ етапі</w:t>
      </w:r>
      <w:r w:rsidRPr="000E635C">
        <w:rPr>
          <w:rFonts w:ascii="Times New Roman" w:eastAsia="Times New Roman" w:hAnsi="Times New Roman" w:cs="Times New Roman"/>
          <w:b/>
          <w:color w:val="333333"/>
          <w:sz w:val="28"/>
          <w:szCs w:val="28"/>
          <w:lang w:eastAsia="uk-UA"/>
        </w:rPr>
        <w:t> планування підвищення кваліфікації:</w:t>
      </w:r>
    </w:p>
    <w:p w:rsidR="00162E17" w:rsidRPr="005F56C9" w:rsidRDefault="00162E17" w:rsidP="005F56C9">
      <w:pPr>
        <w:pStyle w:val="a3"/>
        <w:numPr>
          <w:ilvl w:val="0"/>
          <w:numId w:val="10"/>
        </w:numPr>
        <w:shd w:val="clear" w:color="auto" w:fill="FFFFFF"/>
        <w:spacing w:before="105" w:after="105"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невідкладне оприлюднення загального обсягу коштів, передбаченого для підвищення кваліфікації педагогічних працівників після затвердження в установленому порядку кошторису закладу освіти на відповідний рік;</w:t>
      </w:r>
    </w:p>
    <w:p w:rsidR="00162E17" w:rsidRPr="005F56C9" w:rsidRDefault="00162E17" w:rsidP="005F56C9">
      <w:pPr>
        <w:pStyle w:val="a3"/>
        <w:numPr>
          <w:ilvl w:val="0"/>
          <w:numId w:val="10"/>
        </w:numPr>
        <w:shd w:val="clear" w:color="auto" w:fill="FFFFFF"/>
        <w:spacing w:before="105" w:after="105" w:line="240" w:lineRule="auto"/>
        <w:ind w:right="225"/>
        <w:jc w:val="both"/>
        <w:rPr>
          <w:rFonts w:ascii="Times New Roman" w:eastAsia="Times New Roman" w:hAnsi="Times New Roman" w:cs="Times New Roman"/>
          <w:color w:val="333333"/>
          <w:sz w:val="28"/>
          <w:szCs w:val="28"/>
          <w:lang w:eastAsia="uk-UA"/>
        </w:rPr>
      </w:pPr>
      <w:r w:rsidRPr="005F56C9">
        <w:rPr>
          <w:rFonts w:ascii="Times New Roman" w:eastAsia="Times New Roman" w:hAnsi="Times New Roman" w:cs="Times New Roman"/>
          <w:color w:val="333333"/>
          <w:sz w:val="28"/>
          <w:szCs w:val="28"/>
          <w:lang w:eastAsia="uk-UA"/>
        </w:rPr>
        <w:t>подання на розгляд педагогічною рада закладу освіти плану підвищення кваліфікації на відповідний рік у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w:t>
      </w:r>
    </w:p>
    <w:p w:rsidR="00162E17" w:rsidRPr="006E4E60" w:rsidRDefault="00162E17" w:rsidP="006E4E6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b/>
          <w:bCs/>
          <w:color w:val="333333"/>
          <w:sz w:val="28"/>
          <w:szCs w:val="28"/>
          <w:bdr w:val="none" w:sz="0" w:space="0" w:color="auto" w:frame="1"/>
          <w:lang w:eastAsia="uk-UA"/>
        </w:rPr>
        <w:t>План підвищення кваліфікації закладу освіти</w:t>
      </w:r>
      <w:r w:rsidRPr="006E4E60">
        <w:rPr>
          <w:rFonts w:ascii="Times New Roman" w:eastAsia="Times New Roman" w:hAnsi="Times New Roman" w:cs="Times New Roman"/>
          <w:color w:val="333333"/>
          <w:sz w:val="28"/>
          <w:szCs w:val="28"/>
          <w:lang w:eastAsia="uk-UA"/>
        </w:rPr>
        <w:t> на відповідний рік має включати:</w:t>
      </w:r>
    </w:p>
    <w:p w:rsidR="005F56C9" w:rsidRDefault="00162E17" w:rsidP="005F56C9">
      <w:pPr>
        <w:shd w:val="clear" w:color="auto" w:fill="FFFFFF"/>
        <w:spacing w:after="0" w:line="240" w:lineRule="auto"/>
        <w:ind w:firstLine="709"/>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color w:val="333333"/>
          <w:sz w:val="28"/>
          <w:szCs w:val="28"/>
          <w:lang w:eastAsia="uk-UA"/>
        </w:rPr>
        <w:t>– список педагогічних працівників, які повинні пройти підвищення кваліфікації у цьому році,</w:t>
      </w:r>
    </w:p>
    <w:p w:rsidR="005F56C9" w:rsidRDefault="00162E17" w:rsidP="005F56C9">
      <w:pPr>
        <w:shd w:val="clear" w:color="auto" w:fill="FFFFFF"/>
        <w:spacing w:after="0" w:line="240" w:lineRule="auto"/>
        <w:ind w:firstLine="709"/>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color w:val="333333"/>
          <w:sz w:val="28"/>
          <w:szCs w:val="28"/>
          <w:lang w:eastAsia="uk-UA"/>
        </w:rPr>
        <w:t>– теми (напрями, найменування),</w:t>
      </w:r>
    </w:p>
    <w:p w:rsidR="005F56C9" w:rsidRDefault="00162E17" w:rsidP="005F56C9">
      <w:pPr>
        <w:shd w:val="clear" w:color="auto" w:fill="FFFFFF"/>
        <w:spacing w:after="0" w:line="240" w:lineRule="auto"/>
        <w:ind w:firstLine="709"/>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color w:val="333333"/>
          <w:sz w:val="28"/>
          <w:szCs w:val="28"/>
          <w:lang w:eastAsia="uk-UA"/>
        </w:rPr>
        <w:t>– форми, види, обсяги (тривалість) підвищення кваліфікації (у годинах або кредитах ЄКТС),</w:t>
      </w:r>
    </w:p>
    <w:p w:rsidR="005F56C9" w:rsidRDefault="00162E17" w:rsidP="005F56C9">
      <w:pPr>
        <w:shd w:val="clear" w:color="auto" w:fill="FFFFFF"/>
        <w:spacing w:after="0" w:line="240" w:lineRule="auto"/>
        <w:ind w:firstLine="709"/>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color w:val="333333"/>
          <w:sz w:val="28"/>
          <w:szCs w:val="28"/>
          <w:lang w:eastAsia="uk-UA"/>
        </w:rPr>
        <w:t>– перелік суб’єктів підвищення кваліфікації,</w:t>
      </w:r>
    </w:p>
    <w:p w:rsidR="005F56C9" w:rsidRDefault="00162E17" w:rsidP="005F56C9">
      <w:pPr>
        <w:shd w:val="clear" w:color="auto" w:fill="FFFFFF"/>
        <w:spacing w:after="0" w:line="240" w:lineRule="auto"/>
        <w:ind w:firstLine="709"/>
        <w:rPr>
          <w:rFonts w:ascii="Times New Roman" w:eastAsia="Times New Roman" w:hAnsi="Times New Roman" w:cs="Times New Roman"/>
          <w:color w:val="333333"/>
          <w:sz w:val="28"/>
          <w:szCs w:val="28"/>
          <w:lang w:eastAsia="uk-UA"/>
        </w:rPr>
      </w:pPr>
      <w:r w:rsidRPr="006E4E60">
        <w:rPr>
          <w:rFonts w:ascii="Times New Roman" w:eastAsia="Times New Roman" w:hAnsi="Times New Roman" w:cs="Times New Roman"/>
          <w:color w:val="333333"/>
          <w:sz w:val="28"/>
          <w:szCs w:val="28"/>
          <w:lang w:eastAsia="uk-UA"/>
        </w:rPr>
        <w:t>– строки (графік),</w:t>
      </w:r>
    </w:p>
    <w:p w:rsidR="00CF327A" w:rsidRPr="006E4E60" w:rsidRDefault="00162E17" w:rsidP="000E635C">
      <w:pPr>
        <w:shd w:val="clear" w:color="auto" w:fill="FFFFFF"/>
        <w:spacing w:after="0" w:line="240" w:lineRule="auto"/>
        <w:ind w:firstLine="709"/>
        <w:rPr>
          <w:rFonts w:ascii="Times New Roman" w:hAnsi="Times New Roman" w:cs="Times New Roman"/>
          <w:sz w:val="28"/>
          <w:szCs w:val="28"/>
        </w:rPr>
      </w:pPr>
      <w:r w:rsidRPr="006E4E60">
        <w:rPr>
          <w:rFonts w:ascii="Times New Roman" w:eastAsia="Times New Roman" w:hAnsi="Times New Roman" w:cs="Times New Roman"/>
          <w:color w:val="333333"/>
          <w:sz w:val="28"/>
          <w:szCs w:val="28"/>
          <w:lang w:eastAsia="uk-UA"/>
        </w:rPr>
        <w:t>–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w:t>
      </w:r>
      <w:bookmarkStart w:id="0" w:name="_GoBack"/>
      <w:bookmarkEnd w:id="0"/>
    </w:p>
    <w:sectPr w:rsidR="00CF327A" w:rsidRPr="006E4E60" w:rsidSect="006169B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1DEB"/>
    <w:multiLevelType w:val="multilevel"/>
    <w:tmpl w:val="D62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143D5"/>
    <w:multiLevelType w:val="hybridMultilevel"/>
    <w:tmpl w:val="A1B89CF6"/>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
    <w:nsid w:val="19CE26E7"/>
    <w:multiLevelType w:val="hybridMultilevel"/>
    <w:tmpl w:val="A22E2FF6"/>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3">
    <w:nsid w:val="35B0588B"/>
    <w:multiLevelType w:val="multilevel"/>
    <w:tmpl w:val="4338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D66B4"/>
    <w:multiLevelType w:val="multilevel"/>
    <w:tmpl w:val="A36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C7E22"/>
    <w:multiLevelType w:val="multilevel"/>
    <w:tmpl w:val="6176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C31C3"/>
    <w:multiLevelType w:val="multilevel"/>
    <w:tmpl w:val="6C9E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9783B"/>
    <w:multiLevelType w:val="hybridMultilevel"/>
    <w:tmpl w:val="926254AC"/>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8">
    <w:nsid w:val="73B24CAD"/>
    <w:multiLevelType w:val="multilevel"/>
    <w:tmpl w:val="8E4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A0921"/>
    <w:multiLevelType w:val="multilevel"/>
    <w:tmpl w:val="CA4E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8"/>
  </w:num>
  <w:num w:numId="5">
    <w:abstractNumId w:val="0"/>
  </w:num>
  <w:num w:numId="6">
    <w:abstractNumId w:val="9"/>
  </w:num>
  <w:num w:numId="7">
    <w:abstractNumId w:val="3"/>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2E17"/>
    <w:rsid w:val="000E635C"/>
    <w:rsid w:val="00162E17"/>
    <w:rsid w:val="003F4FB2"/>
    <w:rsid w:val="005F56C9"/>
    <w:rsid w:val="006169B9"/>
    <w:rsid w:val="006E4E60"/>
    <w:rsid w:val="00784938"/>
    <w:rsid w:val="00A9207B"/>
    <w:rsid w:val="00CF327A"/>
    <w:rsid w:val="00E72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6C9"/>
    <w:pPr>
      <w:ind w:left="720"/>
      <w:contextualSpacing/>
    </w:pPr>
  </w:style>
</w:styles>
</file>

<file path=word/webSettings.xml><?xml version="1.0" encoding="utf-8"?>
<w:webSettings xmlns:r="http://schemas.openxmlformats.org/officeDocument/2006/relationships" xmlns:w="http://schemas.openxmlformats.org/wordprocessingml/2006/main">
  <w:divs>
    <w:div w:id="9764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6YWtvbi5yYWRhLmdvdi51YS9sYXdzL3Nob3cvODAwLTIwMTktJUQwJUJGI1RleHQ=/" TargetMode="External"/><Relationship Id="rId3" Type="http://schemas.openxmlformats.org/officeDocument/2006/relationships/settings" Target="settings.xml"/><Relationship Id="rId7" Type="http://schemas.openxmlformats.org/officeDocument/2006/relationships/hyperlink" Target="http://vlada.pp.ua/goto/aHR0cHM6Ly96YWtvbi5yYWRhLmdvdi51YS9sYXdzL3Nob3cvODAwLTIwMTktJUQwJUJGI1RleH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ada.pp.ua/goto/aHR0cHM6Ly96YWtvbi5yYWRhLmdvdi51YS9sYXdzL3Nob3cvODAwLTIwMTktJUQwJUJGI1RleHQ=/" TargetMode="External"/><Relationship Id="rId5" Type="http://schemas.openxmlformats.org/officeDocument/2006/relationships/hyperlink" Target="http://vlada.pp.ua/goto/aHR0cHM6Ly96YWtvbi5yYWRhLmdvdi51YS9sYXdzL3Nob3cvODAwLTIwMTktJUQwJUJGI1RleH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Galina</cp:lastModifiedBy>
  <cp:revision>5</cp:revision>
  <dcterms:created xsi:type="dcterms:W3CDTF">2021-04-16T09:03:00Z</dcterms:created>
  <dcterms:modified xsi:type="dcterms:W3CDTF">2021-04-16T10:15:00Z</dcterms:modified>
</cp:coreProperties>
</file>